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516" w:rsidRDefault="00AB4516" w:rsidP="009E4D83">
      <w:pPr>
        <w:pStyle w:val="Default"/>
        <w:spacing w:line="360" w:lineRule="auto"/>
        <w:jc w:val="both"/>
        <w:rPr>
          <w:b/>
          <w:bCs/>
          <w:lang w:val="en-US"/>
        </w:rPr>
      </w:pPr>
      <w:r>
        <w:rPr>
          <w:noProof/>
          <w:lang w:eastAsia="ru-RU"/>
        </w:rPr>
        <w:drawing>
          <wp:inline distT="0" distB="0" distL="0" distR="0" wp14:anchorId="5BF5020D" wp14:editId="3871B3A7">
            <wp:extent cx="6085840" cy="8607425"/>
            <wp:effectExtent l="0" t="0" r="0" b="3175"/>
            <wp:docPr id="1" name="Рисунок 1" descr="E:\ГУЛЬШАТ 1.07.18\положения СКАН\20180630_1348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E:\ГУЛЬШАТ 1.07.18\положения СКАН\20180630_13480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840" cy="860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59BE" w:rsidRPr="007059BE">
        <w:rPr>
          <w:b/>
          <w:bCs/>
        </w:rPr>
        <w:t xml:space="preserve">I. </w:t>
      </w:r>
    </w:p>
    <w:p w:rsidR="00AB4516" w:rsidRDefault="00AB4516" w:rsidP="009E4D83">
      <w:pPr>
        <w:pStyle w:val="Default"/>
        <w:spacing w:line="360" w:lineRule="auto"/>
        <w:jc w:val="both"/>
        <w:rPr>
          <w:b/>
          <w:bCs/>
          <w:lang w:val="en-US"/>
        </w:rPr>
      </w:pPr>
    </w:p>
    <w:p w:rsidR="00AB4516" w:rsidRDefault="00AB4516" w:rsidP="009E4D83">
      <w:pPr>
        <w:pStyle w:val="Default"/>
        <w:spacing w:line="360" w:lineRule="auto"/>
        <w:jc w:val="both"/>
        <w:rPr>
          <w:b/>
          <w:bCs/>
          <w:lang w:val="en-US"/>
        </w:rPr>
      </w:pPr>
    </w:p>
    <w:p w:rsidR="00AB4516" w:rsidRDefault="00AB4516" w:rsidP="009E4D83">
      <w:pPr>
        <w:pStyle w:val="Default"/>
        <w:spacing w:line="360" w:lineRule="auto"/>
        <w:jc w:val="both"/>
        <w:rPr>
          <w:b/>
          <w:bCs/>
          <w:lang w:val="en-US"/>
        </w:rPr>
      </w:pPr>
    </w:p>
    <w:p w:rsidR="00AB4516" w:rsidRDefault="00AB4516" w:rsidP="009E4D83">
      <w:pPr>
        <w:pStyle w:val="Default"/>
        <w:spacing w:line="360" w:lineRule="auto"/>
        <w:jc w:val="both"/>
        <w:rPr>
          <w:b/>
          <w:bCs/>
          <w:lang w:val="en-US"/>
        </w:rPr>
      </w:pPr>
    </w:p>
    <w:p w:rsidR="00AB4516" w:rsidRDefault="00AB4516" w:rsidP="009E4D83">
      <w:pPr>
        <w:pStyle w:val="Default"/>
        <w:spacing w:line="360" w:lineRule="auto"/>
        <w:jc w:val="both"/>
        <w:rPr>
          <w:b/>
          <w:bCs/>
          <w:lang w:val="en-US"/>
        </w:rPr>
      </w:pPr>
    </w:p>
    <w:p w:rsidR="00AB4516" w:rsidRDefault="00AB4516" w:rsidP="009E4D83">
      <w:pPr>
        <w:pStyle w:val="Default"/>
        <w:spacing w:line="360" w:lineRule="auto"/>
        <w:jc w:val="both"/>
        <w:rPr>
          <w:b/>
          <w:bCs/>
          <w:lang w:val="en-US"/>
        </w:rPr>
      </w:pPr>
    </w:p>
    <w:p w:rsidR="007059BE" w:rsidRPr="007059BE" w:rsidRDefault="007059BE" w:rsidP="009E4D83">
      <w:pPr>
        <w:pStyle w:val="Default"/>
        <w:spacing w:line="360" w:lineRule="auto"/>
        <w:jc w:val="both"/>
      </w:pPr>
      <w:bookmarkStart w:id="0" w:name="_GoBack"/>
      <w:bookmarkEnd w:id="0"/>
      <w:r w:rsidRPr="007059BE">
        <w:rPr>
          <w:b/>
          <w:bCs/>
        </w:rPr>
        <w:lastRenderedPageBreak/>
        <w:t xml:space="preserve">Общие положения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1.1. Настоящее Положение о </w:t>
      </w:r>
      <w:proofErr w:type="spellStart"/>
      <w:r w:rsidRPr="007059BE">
        <w:t>бракеражной</w:t>
      </w:r>
      <w:proofErr w:type="spellEnd"/>
      <w:r w:rsidRPr="007059BE">
        <w:t xml:space="preserve"> комиссии разработано в целях усиления </w:t>
      </w:r>
      <w:proofErr w:type="gramStart"/>
      <w:r w:rsidRPr="007059BE">
        <w:t>контроля за</w:t>
      </w:r>
      <w:proofErr w:type="gramEnd"/>
      <w:r w:rsidRPr="007059BE">
        <w:t xml:space="preserve"> качеством питания в МБОУ «</w:t>
      </w:r>
      <w:proofErr w:type="spellStart"/>
      <w:r w:rsidRPr="007059BE">
        <w:t>Кляшевская</w:t>
      </w:r>
      <w:proofErr w:type="spellEnd"/>
      <w:r w:rsidRPr="007059BE">
        <w:t xml:space="preserve"> начальная общеобразовательная школа –</w:t>
      </w:r>
      <w:r w:rsidR="009E4D83">
        <w:t xml:space="preserve"> </w:t>
      </w:r>
      <w:r w:rsidRPr="007059BE">
        <w:t xml:space="preserve">детский сад» </w:t>
      </w:r>
      <w:proofErr w:type="spellStart"/>
      <w:r w:rsidRPr="007059BE">
        <w:t>Тетюшского</w:t>
      </w:r>
      <w:proofErr w:type="spellEnd"/>
      <w:r w:rsidRPr="007059BE">
        <w:t xml:space="preserve"> муниципального района Республики Татарстан (далее - школа). </w:t>
      </w:r>
      <w:proofErr w:type="spellStart"/>
      <w:r w:rsidRPr="007059BE">
        <w:t>Бракеражная</w:t>
      </w:r>
      <w:proofErr w:type="spellEnd"/>
      <w:r w:rsidRPr="007059BE">
        <w:t xml:space="preserve"> комиссия создается приказом директора школы на начало учебного года.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1.2. </w:t>
      </w:r>
      <w:proofErr w:type="spellStart"/>
      <w:r w:rsidRPr="007059BE">
        <w:t>Бракеражная</w:t>
      </w:r>
      <w:proofErr w:type="spellEnd"/>
      <w:r w:rsidRPr="007059BE">
        <w:t xml:space="preserve"> комиссия в своей деятельности руководствуются СанПиН 2.4.5.2409-08, СанПиН -2.4.1.2660-10, сборниками рецептур, технологическими картами, данным Положением, Уставом школы, приказами директора школы.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rPr>
          <w:b/>
          <w:bCs/>
        </w:rPr>
        <w:t xml:space="preserve">II. Основные задачи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2.1. Предотвращение пищевых отравлений.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2.2. Предотвращение желудочно-кишечных заболеваний.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2.3. </w:t>
      </w:r>
      <w:proofErr w:type="gramStart"/>
      <w:r w:rsidRPr="007059BE">
        <w:t>Контроль за</w:t>
      </w:r>
      <w:proofErr w:type="gramEnd"/>
      <w:r w:rsidRPr="007059BE">
        <w:t xml:space="preserve"> соблюдением технологии приготовления пищи.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2.5. Организация полноценного питания.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rPr>
          <w:b/>
          <w:bCs/>
        </w:rPr>
        <w:t xml:space="preserve">III. Содержание и формы работы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3.1. </w:t>
      </w:r>
      <w:proofErr w:type="spellStart"/>
      <w:r w:rsidRPr="007059BE">
        <w:t>Бракеражный</w:t>
      </w:r>
      <w:proofErr w:type="spellEnd"/>
      <w:r w:rsidRPr="007059BE">
        <w:t xml:space="preserve"> контроль проводится органолептическим методом.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3.2. Бракераж пищи проводится до начала отпуска каждой вновь приготовленной партии. При проведении бракеража руководствоваться требованиями на полуфабрикаты, готовые блюда и кулинарные изделия.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3.3. Снятие </w:t>
      </w:r>
      <w:proofErr w:type="spellStart"/>
      <w:r w:rsidRPr="007059BE">
        <w:t>бракеражной</w:t>
      </w:r>
      <w:proofErr w:type="spellEnd"/>
      <w:r w:rsidRPr="007059BE">
        <w:t xml:space="preserve"> пробы осуществляется за 15 минут до начала раздачи готовой пищи.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3.4. </w:t>
      </w:r>
      <w:proofErr w:type="spellStart"/>
      <w:r w:rsidRPr="007059BE">
        <w:t>Бракеражную</w:t>
      </w:r>
      <w:proofErr w:type="spellEnd"/>
      <w:r w:rsidRPr="007059BE">
        <w:t xml:space="preserve"> пробу берут из общего котла, предварительно перемешав тщательно пищу в котле.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3.5. Оценка «Пища к раздаче разрешена» дается в том случае, если не была нарушена технология приготовления пищи, а внешний вид блюда соответствует требованиям. Оценка «Пища к раздаче не разрешена» дается в том случае, если при приготовлении пищи нарушалась технология приготовления пищи, что повлекло за собой ухудшение вкусовых качеств и внешнего вида. Такое блюдо снимается с реализации, а материальный ущерб возмещает ответственный за приготовление данного блюда.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3.6. Оценка качества блюд и кулинарных изделий заносится в журнал установленной формы и оформляется подписями членов комиссии.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3.7. </w:t>
      </w:r>
      <w:proofErr w:type="spellStart"/>
      <w:r w:rsidRPr="007059BE">
        <w:t>Бракеражная</w:t>
      </w:r>
      <w:proofErr w:type="spellEnd"/>
      <w:r w:rsidRPr="007059BE">
        <w:t xml:space="preserve"> комиссия проверяет наличие суточных проб.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rPr>
          <w:b/>
          <w:bCs/>
        </w:rPr>
        <w:t xml:space="preserve">IV. Управление и структура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4.1. В состав </w:t>
      </w:r>
      <w:proofErr w:type="spellStart"/>
      <w:r w:rsidRPr="007059BE">
        <w:t>бракеражной</w:t>
      </w:r>
      <w:proofErr w:type="spellEnd"/>
      <w:r w:rsidRPr="007059BE">
        <w:t xml:space="preserve"> комиссии входит не менее трех человек.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4.2. Лица, проводящие органолептическую оценку пищи должны быть ознакомлены с методикой проведения данного анализа.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rPr>
          <w:b/>
          <w:bCs/>
        </w:rPr>
        <w:t xml:space="preserve">V. Документация </w:t>
      </w:r>
      <w:proofErr w:type="spellStart"/>
      <w:r w:rsidRPr="007059BE">
        <w:rPr>
          <w:b/>
          <w:bCs/>
        </w:rPr>
        <w:t>бракеражной</w:t>
      </w:r>
      <w:proofErr w:type="spellEnd"/>
      <w:r w:rsidRPr="007059BE">
        <w:rPr>
          <w:b/>
          <w:bCs/>
        </w:rPr>
        <w:t xml:space="preserve"> комиссии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>5.1</w:t>
      </w:r>
      <w:r w:rsidRPr="007059BE">
        <w:rPr>
          <w:b/>
          <w:bCs/>
        </w:rPr>
        <w:t xml:space="preserve">. </w:t>
      </w:r>
      <w:r w:rsidRPr="007059BE">
        <w:t xml:space="preserve">Результаты </w:t>
      </w:r>
      <w:proofErr w:type="spellStart"/>
      <w:r w:rsidRPr="007059BE">
        <w:t>бракеражной</w:t>
      </w:r>
      <w:proofErr w:type="spellEnd"/>
      <w:r w:rsidRPr="007059BE">
        <w:t xml:space="preserve"> пробы заносятся в </w:t>
      </w:r>
      <w:proofErr w:type="spellStart"/>
      <w:r w:rsidRPr="007059BE">
        <w:t>бракеражный</w:t>
      </w:r>
      <w:proofErr w:type="spellEnd"/>
      <w:r w:rsidRPr="007059BE">
        <w:t xml:space="preserve"> журнал установленного образца «</w:t>
      </w:r>
      <w:r w:rsidR="009E4D83">
        <w:t xml:space="preserve">Журнал </w:t>
      </w:r>
      <w:r w:rsidRPr="007059BE">
        <w:t xml:space="preserve">бракеража готовой кулинарной продукции». </w:t>
      </w:r>
      <w:r w:rsidR="009E4D83">
        <w:t xml:space="preserve">                                                                        </w:t>
      </w:r>
      <w:r w:rsidRPr="007059BE">
        <w:t xml:space="preserve">5.2. В </w:t>
      </w:r>
      <w:proofErr w:type="spellStart"/>
      <w:r w:rsidRPr="007059BE">
        <w:t>бракеражном</w:t>
      </w:r>
      <w:proofErr w:type="spellEnd"/>
      <w:r w:rsidRPr="007059BE">
        <w:t xml:space="preserve"> журнале указывается дата и час изготовления блюда, наименование блюда, </w:t>
      </w:r>
      <w:r w:rsidRPr="007059BE">
        <w:lastRenderedPageBreak/>
        <w:t xml:space="preserve">время снятия бракеража, результаты органолептической оценки и степени готовности блюда, разрешение к реализации блюда.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5.3. </w:t>
      </w:r>
      <w:proofErr w:type="spellStart"/>
      <w:r w:rsidRPr="007059BE">
        <w:t>Бракеражный</w:t>
      </w:r>
      <w:proofErr w:type="spellEnd"/>
      <w:r w:rsidRPr="007059BE">
        <w:t xml:space="preserve"> журнал должен быть пронумерован, прошит и скреплен печатью учреждения. </w:t>
      </w:r>
    </w:p>
    <w:p w:rsidR="007059BE" w:rsidRDefault="007059BE" w:rsidP="009E4D83">
      <w:pPr>
        <w:pStyle w:val="Default"/>
        <w:spacing w:line="360" w:lineRule="auto"/>
        <w:jc w:val="both"/>
      </w:pPr>
      <w:r w:rsidRPr="007059BE">
        <w:t xml:space="preserve">5.4. Хранится </w:t>
      </w:r>
      <w:proofErr w:type="spellStart"/>
      <w:r w:rsidRPr="007059BE">
        <w:t>бракеражный</w:t>
      </w:r>
      <w:proofErr w:type="spellEnd"/>
      <w:r w:rsidRPr="007059BE">
        <w:t xml:space="preserve"> журнал у повара.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rPr>
          <w:b/>
          <w:bCs/>
        </w:rPr>
        <w:t xml:space="preserve">VI . Методика органолептической оценки пищи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6.1. Органолептическую оценку начинают с внешнего осмотра образцов пищи. Осмотр лучше проводить при дневном свете. Осмотром определяют внешний вид пищи, </w:t>
      </w:r>
      <w:proofErr w:type="spellStart"/>
      <w:r w:rsidRPr="007059BE">
        <w:t>еѐ</w:t>
      </w:r>
      <w:proofErr w:type="spellEnd"/>
      <w:r w:rsidRPr="007059BE">
        <w:t xml:space="preserve"> цвет.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6.2. Затем определяется запах пищи. Запах определяется при </w:t>
      </w:r>
      <w:proofErr w:type="spellStart"/>
      <w:r w:rsidRPr="007059BE">
        <w:t>затаѐнном</w:t>
      </w:r>
      <w:proofErr w:type="spellEnd"/>
      <w:r w:rsidRPr="007059BE">
        <w:t xml:space="preserve"> дыхании. </w:t>
      </w:r>
      <w:proofErr w:type="gramStart"/>
      <w:r w:rsidRPr="007059BE">
        <w:t>Для обозначения запаха пользуются эпитетами: чистый, свежий, ароматный, пряный, молочнокислый, гнилостный, кормовой, болотный, илистый.</w:t>
      </w:r>
      <w:proofErr w:type="gramEnd"/>
      <w:r w:rsidRPr="007059BE">
        <w:t xml:space="preserve"> Специфический запах обозначается: </w:t>
      </w:r>
      <w:proofErr w:type="spellStart"/>
      <w:r w:rsidRPr="007059BE">
        <w:t>селѐдочный</w:t>
      </w:r>
      <w:proofErr w:type="spellEnd"/>
      <w:r w:rsidRPr="007059BE">
        <w:t xml:space="preserve">, чесночный, мятный, ванильный, нефтепродуктов и т.д.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6.3. Вкус пищи, как и запах, следует устанавливать при характерной </w:t>
      </w:r>
      <w:proofErr w:type="gramStart"/>
      <w:r w:rsidRPr="007059BE">
        <w:t>для</w:t>
      </w:r>
      <w:proofErr w:type="gramEnd"/>
      <w:r w:rsidRPr="007059BE">
        <w:t xml:space="preserve"> </w:t>
      </w:r>
      <w:proofErr w:type="spellStart"/>
      <w:r w:rsidRPr="007059BE">
        <w:t>неѐ</w:t>
      </w:r>
      <w:proofErr w:type="spellEnd"/>
      <w:r w:rsidRPr="007059BE">
        <w:t xml:space="preserve"> температуре.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6.4.При снятии пробы необходимо выполнять некоторые правила предосторожности: из сырых продуктов пробуются только те, которые применяются в сыром виде; вкусовая проба не проводится в случае обнаружения признаков разложения в виде неприятного запаха, а также в случае подозрения, что данный продукт был причиной пищевого отравления.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rPr>
          <w:b/>
          <w:bCs/>
        </w:rPr>
        <w:t xml:space="preserve">6.5. Органолептическая оценка первых блюд.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6.5.1. Для органолептического исследования первое блюдо тщательно перемешивается в котле и </w:t>
      </w:r>
      <w:proofErr w:type="spellStart"/>
      <w:r w:rsidRPr="007059BE">
        <w:t>берѐтся</w:t>
      </w:r>
      <w:proofErr w:type="spellEnd"/>
      <w:r w:rsidRPr="007059BE">
        <w:t xml:space="preserve"> в небольшом количестве на тарелку. Отмечают внешний вид и цвет блюда, по которым можно судить о соблюдении технологии его приготовления. Следует обращать внимание на качество обработки сырья: тщательность очистки овощей, наличие посторонних примесей и </w:t>
      </w:r>
      <w:proofErr w:type="spellStart"/>
      <w:r w:rsidRPr="007059BE">
        <w:t>загрязнѐнности</w:t>
      </w:r>
      <w:proofErr w:type="spellEnd"/>
      <w:r w:rsidRPr="007059BE">
        <w:t xml:space="preserve">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6.5.2.При оценке внешнего вида супов и борщей проверяют форму нарезки овощей и других компонентов, сохранение </w:t>
      </w:r>
      <w:proofErr w:type="spellStart"/>
      <w:r w:rsidRPr="007059BE">
        <w:t>еѐ</w:t>
      </w:r>
      <w:proofErr w:type="spellEnd"/>
      <w:r w:rsidRPr="007059BE">
        <w:t xml:space="preserve"> в процессе варки (не должно быть помятых, утративших форму, и сильно разваренных овощей и других продуктов).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6.5.3.При органолептической оценке обращают внимание на прозрачность супов и бульонов, особенно изготавливаемых из мяса и рыбы. Недоброкачественные мясо и рыба дают мутные бульоны, капли жира имеют мелкодисперсный вид и на поверхности не образуют жирных янтарных </w:t>
      </w:r>
      <w:proofErr w:type="spellStart"/>
      <w:proofErr w:type="gramStart"/>
      <w:r w:rsidRPr="007059BE">
        <w:t>пл</w:t>
      </w:r>
      <w:proofErr w:type="gramEnd"/>
      <w:r w:rsidRPr="007059BE">
        <w:t>ѐнок</w:t>
      </w:r>
      <w:proofErr w:type="spellEnd"/>
      <w:r w:rsidRPr="007059BE">
        <w:t xml:space="preserve">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6.5.4.При проверке </w:t>
      </w:r>
      <w:proofErr w:type="spellStart"/>
      <w:r w:rsidRPr="007059BE">
        <w:t>пюреобразных</w:t>
      </w:r>
      <w:proofErr w:type="spellEnd"/>
      <w:r w:rsidRPr="007059BE">
        <w:t xml:space="preserve"> супов пробу сливают тонкой струйкой из ложки в тарелку, отмечая густоту, однородность консистенции, наличие </w:t>
      </w:r>
      <w:proofErr w:type="spellStart"/>
      <w:r w:rsidRPr="007059BE">
        <w:t>непротѐртых</w:t>
      </w:r>
      <w:proofErr w:type="spellEnd"/>
      <w:r w:rsidRPr="007059BE">
        <w:t xml:space="preserve"> частиц. Суп-пюре должен быть однородным по всей массе, без отслаивания жидкости на его поверхности.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6.5.5. При определении вкуса и запаха отмечают, обладает ли блюдо присущим ему вкусом, нет ли постороннего привкуса и запаха, наличия горечи, несвойственной свежеприготовленному блюду кислотности, </w:t>
      </w:r>
      <w:proofErr w:type="spellStart"/>
      <w:r w:rsidRPr="007059BE">
        <w:t>недосолености</w:t>
      </w:r>
      <w:proofErr w:type="spellEnd"/>
      <w:r w:rsidRPr="007059BE">
        <w:t xml:space="preserve">, пересола. У заправочных и прозрачных супов вначале пробуют жидкую часть, обращая внимание на аромат и вкус. Если первое блюдо заправляется сметаной, то вначале его пробуют без сметаны. </w:t>
      </w:r>
      <w:r w:rsidR="009E4D83">
        <w:t xml:space="preserve">                                                                                                       </w:t>
      </w:r>
      <w:r w:rsidRPr="007059BE">
        <w:t xml:space="preserve">6.5.6. Не разрешаются блюда с привкусом сырой и подгоревшей муки, с недоваренными или </w:t>
      </w:r>
      <w:r w:rsidRPr="007059BE">
        <w:lastRenderedPageBreak/>
        <w:t xml:space="preserve">сильно переваренными продуктами, комками заварившейся муки, резкой кислотностью, пересолом и др.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rPr>
          <w:b/>
          <w:bCs/>
        </w:rPr>
        <w:t xml:space="preserve">6.6. Органолептическая оценка вторых блюд.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6.6.1. В блюдах, отпускаемых с гарниром и соусом, все составные части оцениваются отдельно. Оценка соусных блюд (гуляш, рагу) </w:t>
      </w:r>
      <w:proofErr w:type="spellStart"/>
      <w:r w:rsidRPr="007059BE">
        <w:t>даѐтся</w:t>
      </w:r>
      <w:proofErr w:type="spellEnd"/>
      <w:r w:rsidRPr="007059BE">
        <w:t xml:space="preserve"> общая.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6.6.2. Мясо птицы должно быть мягким, сочным и легко отделяться от костей.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6.6.3. При наличии крупяных, мучных или овощных гарниров проверяют также их консистенцию. В рассыпчатых кашах хорошо набухшие </w:t>
      </w:r>
      <w:proofErr w:type="spellStart"/>
      <w:r w:rsidRPr="007059BE">
        <w:t>зѐрна</w:t>
      </w:r>
      <w:proofErr w:type="spellEnd"/>
      <w:r w:rsidRPr="007059BE">
        <w:t xml:space="preserve"> должны отделяться друг от друга. Распределяя кашу тонким слоем на тарелке</w:t>
      </w:r>
      <w:r>
        <w:t xml:space="preserve">, </w:t>
      </w:r>
      <w:r w:rsidRPr="007059BE">
        <w:t>проверяют присутствие в ней необрушенн</w:t>
      </w:r>
      <w:r w:rsidR="009E4D83">
        <w:t xml:space="preserve">ых </w:t>
      </w:r>
      <w:proofErr w:type="spellStart"/>
      <w:r w:rsidR="009E4D83">
        <w:t>зѐрен</w:t>
      </w:r>
      <w:proofErr w:type="spellEnd"/>
      <w:r w:rsidR="009E4D83">
        <w:t xml:space="preserve">, посторонних </w:t>
      </w:r>
      <w:proofErr w:type="spellStart"/>
      <w:r w:rsidR="009E4D83">
        <w:t>примесей</w:t>
      </w:r>
      <w:proofErr w:type="gramStart"/>
      <w:r w:rsidR="009E4D83">
        <w:t>,</w:t>
      </w:r>
      <w:r w:rsidRPr="007059BE">
        <w:t>к</w:t>
      </w:r>
      <w:proofErr w:type="gramEnd"/>
      <w:r w:rsidRPr="007059BE">
        <w:t>омков</w:t>
      </w:r>
      <w:proofErr w:type="spellEnd"/>
      <w:r w:rsidRPr="007059BE">
        <w:t xml:space="preserve">. </w:t>
      </w:r>
      <w:r w:rsidR="009E4D83">
        <w:t xml:space="preserve">                                                                                                                                             </w:t>
      </w:r>
      <w:r w:rsidRPr="007059BE">
        <w:t xml:space="preserve">6.6.4. Макаронные изделия, если они сварены правильно, должны быть мягкие и легко отделяться друг от друга, не склеиваясь, свисать с ребра вилки или ложки. Биточки и котлеты из круп должны сохранять форму после жарки.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6.6.5. При оценке овощных гарниров обращают внимание на качество очистки овощей и картофеля, на консистенцию блюд, их внешний вид, цвет. Так, если картофельное пюре разжижено и имеет синеватый оттенок, следует поинтересоваться качеством исходного картофеля, процентом отхода, закладкой и выходом, обратить внимание на наличие в рецептуре молока и жира. При подозрении на несоответствии рецептуре – блюдо снимается с реализации.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6.6.6. Консистенцию соусов определяют, сливая их тонкой струйкой из ложки в тарелку. Если в состав соуса входят пассированные коренья, лук, их отделяют и проверяют состав, форму нарезки, консистенцию. Обязательно обращают внимание на цвет соуса. Если в него входят томат и жир или сметана, то соус должен быть приятного янтарного цвета. Плохо приготовленный соус, горьковато-неприятный вкус. Блюдо, политое таким соусом, не вызывает аппетита, снижает вкусовые достоинства пищи, а следовательно, </w:t>
      </w:r>
      <w:proofErr w:type="spellStart"/>
      <w:r w:rsidRPr="007059BE">
        <w:t>еѐ</w:t>
      </w:r>
      <w:proofErr w:type="spellEnd"/>
      <w:r w:rsidRPr="007059BE">
        <w:t xml:space="preserve"> усвоение.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 xml:space="preserve">6.6.7. При определении вкуса и запаха блюд обращают внимание на наличие специфических запахов. Особенно это важно для рыбы, которая легко приобретает посторонние запахи из окружающей среды. </w:t>
      </w:r>
      <w:proofErr w:type="spellStart"/>
      <w:r w:rsidRPr="007059BE">
        <w:t>Варѐная</w:t>
      </w:r>
      <w:proofErr w:type="spellEnd"/>
      <w:r w:rsidRPr="007059BE">
        <w:t xml:space="preserve"> рыба должна иметь вкус, характерный для данного </w:t>
      </w:r>
      <w:proofErr w:type="spellStart"/>
      <w:r w:rsidRPr="007059BE">
        <w:t>еѐ</w:t>
      </w:r>
      <w:proofErr w:type="spellEnd"/>
      <w:r w:rsidRPr="007059BE">
        <w:t xml:space="preserve"> вида с хорошо выраженным привкусом овощей и пряностей, а жареная – приятный слегка заметный привкус свежего жира, на котором </w:t>
      </w:r>
      <w:proofErr w:type="spellStart"/>
      <w:r w:rsidRPr="007059BE">
        <w:t>еѐ</w:t>
      </w:r>
      <w:proofErr w:type="spellEnd"/>
      <w:r w:rsidRPr="007059BE">
        <w:t xml:space="preserve"> жарили. Она должна быть мягкой, сочной, не крошащейся сохраняющей форму нарезки.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t>6.6.8. Для определения правильности веса штучных готовых кулинарных изделий и полуфабрикатов одновременно взвешиваются 5 - 10 порций каждого вида, а каш, гарниров и других нештучных блюд и изделий - путем взвешивания порций, взятых при отпуске потребителю. (</w:t>
      </w:r>
      <w:proofErr w:type="spellStart"/>
      <w:r w:rsidRPr="007059BE">
        <w:t>ОСНОВАНИЕ</w:t>
      </w:r>
      <w:proofErr w:type="gramStart"/>
      <w:r w:rsidRPr="007059BE">
        <w:t>:У</w:t>
      </w:r>
      <w:proofErr w:type="gramEnd"/>
      <w:r w:rsidRPr="007059BE">
        <w:t>казание</w:t>
      </w:r>
      <w:proofErr w:type="spellEnd"/>
      <w:r w:rsidRPr="007059BE">
        <w:t xml:space="preserve"> Главного государственного санитарного врача по РБ № С – 112 от 20.02.02 г. Приложение к письму Министерства торговли РСФСР от 21 августа 1963 г. № 0848).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 w:rsidRPr="007059BE">
        <w:rPr>
          <w:b/>
          <w:bCs/>
        </w:rPr>
        <w:t xml:space="preserve">VII. Заключительные положения </w:t>
      </w:r>
    </w:p>
    <w:p w:rsidR="007059BE" w:rsidRPr="007059BE" w:rsidRDefault="007059BE" w:rsidP="009E4D83">
      <w:pPr>
        <w:pStyle w:val="Default"/>
        <w:spacing w:line="360" w:lineRule="auto"/>
        <w:jc w:val="both"/>
      </w:pPr>
      <w:r>
        <w:t>7.1</w:t>
      </w:r>
      <w:r w:rsidRPr="007059BE">
        <w:t xml:space="preserve">. Настоящее Положение действует до принятия нового </w:t>
      </w:r>
      <w:proofErr w:type="gramStart"/>
      <w:r w:rsidRPr="007059BE">
        <w:t>с даты введения</w:t>
      </w:r>
      <w:proofErr w:type="gramEnd"/>
      <w:r w:rsidRPr="007059BE">
        <w:t xml:space="preserve"> его в действие приказом директора школы. </w:t>
      </w:r>
    </w:p>
    <w:p w:rsidR="007059BE" w:rsidRPr="007059BE" w:rsidRDefault="007059BE" w:rsidP="009E4D83">
      <w:pPr>
        <w:pStyle w:val="Default"/>
        <w:spacing w:line="360" w:lineRule="auto"/>
        <w:jc w:val="both"/>
      </w:pPr>
    </w:p>
    <w:p w:rsidR="00D1738C" w:rsidRPr="007059BE" w:rsidRDefault="00D1738C" w:rsidP="009E4D83">
      <w:pPr>
        <w:spacing w:line="360" w:lineRule="auto"/>
        <w:rPr>
          <w:sz w:val="24"/>
          <w:szCs w:val="24"/>
        </w:rPr>
      </w:pPr>
    </w:p>
    <w:sectPr w:rsidR="00D1738C" w:rsidRPr="007059BE" w:rsidSect="009E4D83">
      <w:pgSz w:w="11906" w:h="17338"/>
      <w:pgMar w:top="709" w:right="424" w:bottom="426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84A0C"/>
    <w:multiLevelType w:val="hybridMultilevel"/>
    <w:tmpl w:val="254572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8A7"/>
    <w:rsid w:val="001819B4"/>
    <w:rsid w:val="007059BE"/>
    <w:rsid w:val="008B48A7"/>
    <w:rsid w:val="009E4D83"/>
    <w:rsid w:val="00AB4516"/>
    <w:rsid w:val="00D1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059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B4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5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059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B4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5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1252</Words>
  <Characters>7140</Characters>
  <Application>Microsoft Office Word</Application>
  <DocSecurity>0</DocSecurity>
  <Lines>59</Lines>
  <Paragraphs>16</Paragraphs>
  <ScaleCrop>false</ScaleCrop>
  <Company/>
  <LinksUpToDate>false</LinksUpToDate>
  <CharactersWithSpaces>8376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2018-06-13T08:51:00Z</dcterms:created>
  <dcterms:modified xsi:type="dcterms:W3CDTF">2018-07-11T17:25:00Z</dcterms:modified>
</cp:coreProperties>
</file>